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Eksjö kommunfullmäktige</w:t>
      </w:r>
    </w:p>
    <w:p>
      <w:pPr>
        <w:pStyle w:val="Heading1"/>
      </w:pPr>
      <w:r>
        <w:t xml:space="preserve">Utökat kulturutbud på Eksjö bibliotek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Eksjö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Biblioteksstatistik visar sjunkande besökstal bland unga. Ett bredare kulturprogram stärker demokrati, läsning och integration enligt bibliotekslagen.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Eksjö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anordna minst 40 författarsamtal och evenemang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digitalt bibliotekskort med e-böcker och ljudböcker.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skolor för regelbundna biblioteksbesök.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besöksstatistik och programutbud årligen till kulturnämnden.</w:t>
      </w:r>
    </w:p>
    <w:p>
      <w:pPr>
        <w:spacing w:before="360"/>
      </w:pPr>
    </w:p>
    <w:p>
      <w:r>
        <w:t xml:space="preserve">Eksjö,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Eksjö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2026-07-14T02:44:20.399Z</dcterms:created>
  <dcterms:modified xsi:type="dcterms:W3CDTF">2026-07-14T02:44:20.399Z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